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4" w:rsidRPr="0039059A" w:rsidRDefault="00F96334" w:rsidP="002B33EA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F96334" w:rsidRPr="0039059A" w:rsidRDefault="00F96334" w:rsidP="002B33EA">
      <w:pPr>
        <w:spacing w:after="0" w:line="240" w:lineRule="auto"/>
        <w:ind w:right="-5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9059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F96334" w:rsidRPr="0039059A" w:rsidRDefault="00F96334" w:rsidP="002B33EA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F96334" w:rsidRPr="0039059A" w:rsidRDefault="00F96334" w:rsidP="002B3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ТАКУЧЕТСКОГО</w:t>
      </w:r>
      <w:r w:rsidRPr="0039059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F96334" w:rsidRPr="0039059A" w:rsidRDefault="00F96334" w:rsidP="002B3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059A">
        <w:rPr>
          <w:rFonts w:ascii="Times New Roman" w:hAnsi="Times New Roman"/>
          <w:sz w:val="26"/>
          <w:szCs w:val="26"/>
          <w:lang w:eastAsia="ru-RU"/>
        </w:rPr>
        <w:t>БОГУЧАНСКОГО РАЙОНА</w:t>
      </w:r>
    </w:p>
    <w:p w:rsidR="00F96334" w:rsidRPr="0039059A" w:rsidRDefault="00F96334" w:rsidP="002B3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059A">
        <w:rPr>
          <w:rFonts w:ascii="Times New Roman" w:hAnsi="Times New Roman"/>
          <w:sz w:val="26"/>
          <w:szCs w:val="26"/>
          <w:lang w:eastAsia="ru-RU"/>
        </w:rPr>
        <w:t>КРАСНОЯРСКОГО КРАЯ</w:t>
      </w:r>
    </w:p>
    <w:p w:rsidR="00F96334" w:rsidRPr="0039059A" w:rsidRDefault="00F96334" w:rsidP="002B3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96334" w:rsidRPr="0039059A" w:rsidRDefault="00F96334" w:rsidP="002B3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 О С Т А Н О В Л Е Н И Е</w:t>
      </w:r>
    </w:p>
    <w:p w:rsidR="00F96334" w:rsidRPr="0039059A" w:rsidRDefault="00F96334" w:rsidP="002B33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96334" w:rsidRPr="0039059A" w:rsidRDefault="00F96334" w:rsidP="002B33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31.10.2017</w:t>
      </w:r>
      <w:r w:rsidRPr="0039059A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п. Такучет</w:t>
      </w:r>
      <w:r w:rsidRPr="0039059A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№ 80 </w:t>
      </w:r>
      <w:r w:rsidRPr="0039059A">
        <w:rPr>
          <w:rFonts w:ascii="Times New Roman" w:hAnsi="Times New Roman"/>
          <w:sz w:val="26"/>
          <w:szCs w:val="26"/>
          <w:lang w:eastAsia="ru-RU"/>
        </w:rPr>
        <w:t xml:space="preserve"> - п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Об утверждении основных направлений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бюджетной и налоговой политики 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Такучетского сельсовета на 2018 год и 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>плановый период 2019-2020 годы.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В соответствии со статьей 172 Бюджетного кодекса Российской Федерации, Положением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«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о бюджетном процес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се в муниципальном образовании»,  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П О С Т А Н О В Л Я Ю: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1. Утвердить основные направления бюджетной и налоговой политики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Такучетского сельсовета на 2018 год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и плановый период 2019-2020 годов, согласно Приложению 1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Администрации 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при формировании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местного бюджета 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2019-2020годов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руководствоваться основными направлениями бюджет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ной и налоговой политики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обеспечивает  соблюдение основных направлений бюджетной и налоговой политики Такучетского сельсовета, утвержденного  настоящим постановлением.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3. Направить основные направления бюджетной и налоговой политики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Такучетский сельский Совет депутатов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одновременно с проектом Решения о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местном бюджете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для принятия к сведению.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5. Настоящее постановление вступает в силу с момента подписания.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tabs>
          <w:tab w:val="left" w:pos="4965"/>
        </w:tabs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Глава Такучетского сельсовета         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ab/>
        <w:t xml:space="preserve">                                          Л.В.Окорокова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B119DB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Приложение 1</w:t>
      </w: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администрации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</w:t>
      </w:r>
    </w:p>
    <w:p w:rsidR="00F96334" w:rsidRPr="00B119DB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                                                                                 Такучетского сельсовета</w:t>
      </w: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                                                                                 от 31 .10.2017    № 80 -п</w:t>
      </w:r>
    </w:p>
    <w:p w:rsidR="00F96334" w:rsidRPr="00B119DB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2B3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Основные направления бюджетной и налоговой политики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444455"/>
          <w:sz w:val="24"/>
          <w:szCs w:val="24"/>
          <w:lang w:eastAsia="ru-RU"/>
        </w:rPr>
        <w:t>Такучетского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сельсовета на 2018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B119DB" w:rsidRDefault="00F96334" w:rsidP="002B3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подготовлены в соответствии с требованиями статьи 172 Бюджетного кодекса Российской Федерации, Положением о бюджетном процессе в сельском поселении. 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Бюджетная и налоговая политика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Такучетского сельсовета на 2018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год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Основные направления бюджетной и налоговой политики определяют стратегию действий администрации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в части доходов, расходов бюджета, межбюджетных отношений и являются базой для формирования бюджета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1. Цели и задачи бюджет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ной и налоговой политики на 2018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и плановый период 2019-2020 годы.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Главными целями бюджет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ной и налоговой политики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Исходя, из поставленных целей необходимо обеспечить решение следующих основных задач: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осуществление бюджетного планирования исходя из консервативной оценки доходного потенциала;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создания условий для сохранения налогооблагаемой базы бюджета в сложившихся экономических условиях в целях обеспечения стабильного исполнения доходной части;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обеспечение сдерживания роста расходов бюджета путем оптимизации расходных обязательств и повышения эффективности использования ограниченных финансовых ресурсов;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создание условий для повышения качества предоставления бюджетных услуг;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реализация принципов ответственной бюджетной политики в области расходов.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2. Основные направления бюджет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ной и налоговой политики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br/>
        <w:t>на 2018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в области доходов бюджета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.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</w:t>
      </w:r>
    </w:p>
    <w:p w:rsidR="00F96334" w:rsidRDefault="00F96334" w:rsidP="002B33E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ная и налоговая политика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F96334" w:rsidRDefault="00F96334" w:rsidP="002B33EA">
      <w:pPr>
        <w:shd w:val="clear" w:color="auto" w:fill="FFFFFF"/>
        <w:spacing w:after="0" w:line="240" w:lineRule="auto"/>
        <w:ind w:left="1440" w:hanging="54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продолжение работы по сокращению задолжен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ности по налогам и сборам перед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бюджетом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, предотвращению фактов выплаты "теневой" заработной платы и роста задолженности по заработной плате;</w:t>
      </w:r>
    </w:p>
    <w:p w:rsidR="00F96334" w:rsidRDefault="00F96334" w:rsidP="002B33EA">
      <w:pPr>
        <w:shd w:val="clear" w:color="auto" w:fill="FFFFFF"/>
        <w:spacing w:after="0" w:line="240" w:lineRule="auto"/>
        <w:ind w:left="1440" w:hanging="54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- максимальное приближение прогнозов поступления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доходов бюджета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к реальной ситуации в экономике;</w:t>
      </w:r>
    </w:p>
    <w:p w:rsidR="00F96334" w:rsidRDefault="00F96334" w:rsidP="002B33EA">
      <w:pPr>
        <w:shd w:val="clear" w:color="auto" w:fill="FFFFFF"/>
        <w:spacing w:after="0" w:line="240" w:lineRule="auto"/>
        <w:ind w:left="1440" w:hanging="54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постоянная работа над увеличением доходной части бюджета;</w:t>
      </w:r>
    </w:p>
    <w:p w:rsidR="00F96334" w:rsidRDefault="00F96334" w:rsidP="002B33EA">
      <w:pPr>
        <w:shd w:val="clear" w:color="auto" w:fill="FFFFFF"/>
        <w:spacing w:after="0" w:line="240" w:lineRule="auto"/>
        <w:ind w:left="1440" w:hanging="54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оптимизация расходов бюджета.</w:t>
      </w:r>
    </w:p>
    <w:p w:rsidR="00F96334" w:rsidRDefault="00F96334" w:rsidP="002B33EA">
      <w:pPr>
        <w:shd w:val="clear" w:color="auto" w:fill="FFFFFF"/>
        <w:spacing w:after="0" w:line="240" w:lineRule="auto"/>
        <w:ind w:left="1440" w:hanging="54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Бюджетная политика в сфере межбю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джетных отношений направлена на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отстаивание интересов сельского поселения по сохранению доходной базы.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3. Основные направ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ления бюджетной политики на 2018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и плановый период 2019-2020 годы 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в области расходов.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В отношении расходов бюджета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администрации Такучетского сельсовета бюджетная политика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скорректирована исходя из сложившейся экономической ситуации и будет направлена на оптимизацию и повышение эффективности расходов бюджета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администрации 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Главной задачей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при формировании бюджета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 годы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F96334" w:rsidRPr="00B119DB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Минимизация бюджетных рисков.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целях обеспечения сбалансированности бюджета, стабильности и устойчивости выполнения действующих расходных обязательств бюджета сельского поселения возникает необходимость принятия бюджета без дефицита. Решение этой задачи, в первую очередь, подразумевает планирование расходов бюджета сельского поселения исходя из консервативной оценки доходного потенциала.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Снижение доходов определяет потребность перехода к режиму экономии средств бюджета,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При этом приоритетами в расходовании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средств бюджета на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- Обеспечение режима экономного и рационального использования средств бюджета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целях обеспечения сбалансированности расходных обязательств с доходными возможностями бюджета сельского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сельского поселения, а также за счет концентрации бюджетных ресурсов на решении вопросов местного значения.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связи, с чем необходимо в короткий срок провести инвентаризацию расходных обязательств бюджета,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Следует обеспечить взвешенный подход к увеличению и принятию новых расходных обязательств бюджета.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Повышение качества оказания муниципальных услуг (выполнения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работ):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Несмотря на режим экономии средств бюджета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</w:t>
      </w:r>
      <w:bookmarkStart w:id="0" w:name="_GoBack"/>
      <w:bookmarkEnd w:id="0"/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сти в зданиях муниципальных бюджетных учреждений.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Повышение эффективности использования ресурсов при закупках товаров и услуг для муниципальных нужд: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4. Совершенствование управления исполнением бюджетом 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444455"/>
          <w:sz w:val="24"/>
          <w:szCs w:val="24"/>
          <w:lang w:eastAsia="ru-RU"/>
        </w:rPr>
        <w:t>Такучетского</w:t>
      </w:r>
      <w:r w:rsidRPr="007C37A3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сельсовета</w:t>
      </w: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Управление исполнением бюджетом 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администрации 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целях обеспечения ритмичности исполнения бюджета,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частности, главный распорядитель средств бюджета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бюджета. Необходимо более ответственно подходить и к принятию бюджетных обязательств.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Также нельзя допустить, чтобы бюджетные учреждения служили источником неплатежей. В связи,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контроль за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х услуг за счет средств бюджета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.</w:t>
      </w:r>
    </w:p>
    <w:p w:rsidR="00F96334" w:rsidRPr="00B119DB" w:rsidRDefault="00F96334" w:rsidP="002B33E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b/>
          <w:bCs/>
          <w:color w:val="444455"/>
          <w:sz w:val="24"/>
          <w:szCs w:val="24"/>
          <w:lang w:eastAsia="ru-RU"/>
        </w:rPr>
        <w:t>5. Основные направления политики в области отношений с вышестоящими бюджетами</w:t>
      </w: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Основными задачами в облас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ти межбюджетных отношений в 2018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и плановый период 2019-2020гг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 xml:space="preserve"> должно стать укрепление финансовой самостоятельности и стабилизации доходной базы бюджета поселения.</w:t>
      </w:r>
    </w:p>
    <w:p w:rsidR="00F96334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В сфере межбюджетных отношений необходимо обратить особое внимание на: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разработку отлаженного механизма передачи межб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юджетных трансфертов из бюджета Такучетского сельсовета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;</w:t>
      </w:r>
    </w:p>
    <w:p w:rsidR="00F96334" w:rsidRDefault="00F96334" w:rsidP="002B3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- чёткое соблюдение требований и принципов бюдж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етного законодательства в части</w:t>
      </w:r>
    </w:p>
    <w:p w:rsidR="00F96334" w:rsidRDefault="00F96334" w:rsidP="002B33EA">
      <w:pPr>
        <w:shd w:val="clear" w:color="auto" w:fill="FFFFFF"/>
        <w:spacing w:after="0" w:line="240" w:lineRule="auto"/>
        <w:rPr>
          <w:rFonts w:ascii="Times New Roman" w:hAnsi="Times New Roman"/>
          <w:color w:val="444455"/>
          <w:sz w:val="24"/>
          <w:szCs w:val="24"/>
          <w:lang w:eastAsia="ru-RU"/>
        </w:rPr>
      </w:pP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межбюджетных трансфертов.</w:t>
      </w:r>
    </w:p>
    <w:p w:rsidR="00F96334" w:rsidRPr="00B119DB" w:rsidRDefault="00F96334" w:rsidP="002B33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  <w:r>
        <w:rPr>
          <w:rFonts w:ascii="Times New Roman" w:hAnsi="Times New Roman"/>
          <w:color w:val="444455"/>
          <w:sz w:val="24"/>
          <w:szCs w:val="24"/>
          <w:lang w:eastAsia="ru-RU"/>
        </w:rPr>
        <w:t xml:space="preserve">           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Реализация поставленных задач бюджетной и налоговой политики позволит обеспечи</w:t>
      </w:r>
      <w:r>
        <w:rPr>
          <w:rFonts w:ascii="Times New Roman" w:hAnsi="Times New Roman"/>
          <w:color w:val="444455"/>
          <w:sz w:val="24"/>
          <w:szCs w:val="24"/>
          <w:lang w:eastAsia="ru-RU"/>
        </w:rPr>
        <w:t>ть стабильный бюджетный процесс</w:t>
      </w:r>
      <w:r w:rsidRPr="00B119DB">
        <w:rPr>
          <w:rFonts w:ascii="Times New Roman" w:hAnsi="Times New Roman"/>
          <w:color w:val="444455"/>
          <w:sz w:val="24"/>
          <w:szCs w:val="24"/>
          <w:lang w:eastAsia="ru-RU"/>
        </w:rPr>
        <w:t>, повышение уровня жизни населения.</w:t>
      </w:r>
    </w:p>
    <w:p w:rsidR="00F96334" w:rsidRPr="00A06B7F" w:rsidRDefault="00F96334" w:rsidP="002B33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p w:rsidR="00F96334" w:rsidRPr="00A06B7F" w:rsidRDefault="00F96334" w:rsidP="00401DC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444455"/>
          <w:sz w:val="24"/>
          <w:szCs w:val="24"/>
          <w:lang w:eastAsia="ru-RU"/>
        </w:rPr>
      </w:pPr>
    </w:p>
    <w:sectPr w:rsidR="00F96334" w:rsidRPr="00A06B7F" w:rsidSect="001E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25A"/>
    <w:multiLevelType w:val="multilevel"/>
    <w:tmpl w:val="A69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4A"/>
    <w:rsid w:val="00064C0F"/>
    <w:rsid w:val="00090337"/>
    <w:rsid w:val="000942A7"/>
    <w:rsid w:val="000A7B57"/>
    <w:rsid w:val="00137324"/>
    <w:rsid w:val="00161D84"/>
    <w:rsid w:val="001959DD"/>
    <w:rsid w:val="001E3908"/>
    <w:rsid w:val="0021484A"/>
    <w:rsid w:val="00280D10"/>
    <w:rsid w:val="002B33EA"/>
    <w:rsid w:val="00317972"/>
    <w:rsid w:val="0034440B"/>
    <w:rsid w:val="0039059A"/>
    <w:rsid w:val="003C52AE"/>
    <w:rsid w:val="003F27FD"/>
    <w:rsid w:val="00401DC6"/>
    <w:rsid w:val="004226B5"/>
    <w:rsid w:val="00430F2F"/>
    <w:rsid w:val="004849CE"/>
    <w:rsid w:val="00496376"/>
    <w:rsid w:val="004B0B53"/>
    <w:rsid w:val="00583E4C"/>
    <w:rsid w:val="005D3802"/>
    <w:rsid w:val="00671720"/>
    <w:rsid w:val="00691ADC"/>
    <w:rsid w:val="006947AC"/>
    <w:rsid w:val="006A4F59"/>
    <w:rsid w:val="006F558B"/>
    <w:rsid w:val="007A1E0D"/>
    <w:rsid w:val="007C0B84"/>
    <w:rsid w:val="007C37A3"/>
    <w:rsid w:val="007C49A5"/>
    <w:rsid w:val="00891350"/>
    <w:rsid w:val="008A0DFF"/>
    <w:rsid w:val="00920BB9"/>
    <w:rsid w:val="009603E7"/>
    <w:rsid w:val="00963C02"/>
    <w:rsid w:val="00965262"/>
    <w:rsid w:val="00984CA4"/>
    <w:rsid w:val="009C2519"/>
    <w:rsid w:val="00A06B7F"/>
    <w:rsid w:val="00A218CA"/>
    <w:rsid w:val="00A21B88"/>
    <w:rsid w:val="00A335D7"/>
    <w:rsid w:val="00A51535"/>
    <w:rsid w:val="00A90DCA"/>
    <w:rsid w:val="00B119DB"/>
    <w:rsid w:val="00BD3430"/>
    <w:rsid w:val="00BE50C8"/>
    <w:rsid w:val="00C10873"/>
    <w:rsid w:val="00C24D20"/>
    <w:rsid w:val="00C4650A"/>
    <w:rsid w:val="00CF2F28"/>
    <w:rsid w:val="00CF6488"/>
    <w:rsid w:val="00DB3D5C"/>
    <w:rsid w:val="00DC5CBD"/>
    <w:rsid w:val="00E3072E"/>
    <w:rsid w:val="00E80E45"/>
    <w:rsid w:val="00E851E7"/>
    <w:rsid w:val="00F11DD3"/>
    <w:rsid w:val="00F52207"/>
    <w:rsid w:val="00F95783"/>
    <w:rsid w:val="00F96334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7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5</Pages>
  <Words>1747</Words>
  <Characters>9963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26</cp:revision>
  <cp:lastPrinted>2017-11-01T02:47:00Z</cp:lastPrinted>
  <dcterms:created xsi:type="dcterms:W3CDTF">2012-10-16T06:59:00Z</dcterms:created>
  <dcterms:modified xsi:type="dcterms:W3CDTF">2017-11-01T02:47:00Z</dcterms:modified>
</cp:coreProperties>
</file>